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FF542" w14:textId="77777777" w:rsidR="004A25CC" w:rsidRPr="003425BC" w:rsidRDefault="004A25CC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bookmarkStart w:id="0" w:name="_Toc77248469"/>
      <w:r w:rsidRPr="003425BC">
        <w:rPr>
          <w:rFonts w:ascii="Garamond" w:hAnsi="Garamond" w:cs="Arial"/>
          <w:sz w:val="22"/>
          <w:szCs w:val="22"/>
          <w:u w:val="none"/>
        </w:rPr>
        <w:t>PONUDBA</w:t>
      </w:r>
      <w:bookmarkEnd w:id="0"/>
    </w:p>
    <w:p w14:paraId="3DA09D19" w14:textId="77777777" w:rsidR="004A25CC" w:rsidRPr="003425BC" w:rsidRDefault="004A25CC" w:rsidP="004A25CC">
      <w:pPr>
        <w:pStyle w:val="Standard"/>
        <w:rPr>
          <w:rFonts w:ascii="Garamond" w:hAnsi="Garamond" w:cs="Arial"/>
          <w:sz w:val="18"/>
          <w:szCs w:val="18"/>
        </w:rPr>
      </w:pPr>
    </w:p>
    <w:p w14:paraId="55B7A3CB" w14:textId="77777777" w:rsidR="004A25CC" w:rsidRPr="00E52626" w:rsidRDefault="004A25CC" w:rsidP="004A25CC">
      <w:pPr>
        <w:pStyle w:val="Standard"/>
        <w:widowControl w:val="0"/>
        <w:shd w:val="clear" w:color="auto" w:fill="FFFFFF"/>
        <w:ind w:left="51"/>
        <w:rPr>
          <w:rFonts w:ascii="Garamond" w:hAnsi="Garamond" w:cs="Arial"/>
        </w:rPr>
      </w:pPr>
      <w:r w:rsidRPr="00E52626">
        <w:rPr>
          <w:rFonts w:ascii="Garamond" w:eastAsia="Times New Roman" w:hAnsi="Garamond" w:cs="Arial"/>
          <w:lang w:eastAsia="sl-SI"/>
        </w:rPr>
        <w:t>V postopku oddaje javnega naročila »</w:t>
      </w:r>
      <w:r w:rsidR="00354543" w:rsidRPr="00E52626">
        <w:rPr>
          <w:rFonts w:ascii="Garamond" w:hAnsi="Garamond" w:cs="Arial"/>
          <w:color w:val="000000" w:themeColor="text1"/>
        </w:rPr>
        <w:t xml:space="preserve">Nakup, dobava in montaža </w:t>
      </w:r>
      <w:proofErr w:type="spellStart"/>
      <w:r w:rsidR="00354543" w:rsidRPr="00E52626">
        <w:rPr>
          <w:rFonts w:ascii="Garamond" w:hAnsi="Garamond" w:cs="Arial"/>
          <w:color w:val="000000" w:themeColor="text1"/>
        </w:rPr>
        <w:t>visokohitrostnega</w:t>
      </w:r>
      <w:proofErr w:type="spellEnd"/>
      <w:r w:rsidR="00354543" w:rsidRPr="00E52626">
        <w:rPr>
          <w:rFonts w:ascii="Garamond" w:hAnsi="Garamond" w:cs="Arial"/>
          <w:color w:val="000000" w:themeColor="text1"/>
        </w:rPr>
        <w:t xml:space="preserve"> </w:t>
      </w:r>
      <w:proofErr w:type="spellStart"/>
      <w:r w:rsidR="00354543" w:rsidRPr="00E52626">
        <w:rPr>
          <w:rFonts w:ascii="Garamond" w:hAnsi="Garamond" w:cs="Arial"/>
          <w:color w:val="000000" w:themeColor="text1"/>
        </w:rPr>
        <w:t>konfokalnega</w:t>
      </w:r>
      <w:proofErr w:type="spellEnd"/>
      <w:r w:rsidR="00354543" w:rsidRPr="00E52626">
        <w:rPr>
          <w:rFonts w:ascii="Garamond" w:hAnsi="Garamond" w:cs="Arial"/>
          <w:color w:val="000000" w:themeColor="text1"/>
        </w:rPr>
        <w:t xml:space="preserve"> mikroskopa za potrebe ERC projekta PHAGECONTROL</w:t>
      </w:r>
      <w:r w:rsidRPr="00E52626">
        <w:rPr>
          <w:rFonts w:ascii="Garamond" w:hAnsi="Garamond" w:cs="Arial"/>
        </w:rPr>
        <w:t xml:space="preserve">«, naročnika </w:t>
      </w:r>
      <w:r w:rsidRPr="00E52626">
        <w:rPr>
          <w:rFonts w:ascii="Garamond" w:hAnsi="Garamond" w:cs="Arial"/>
          <w:color w:val="000000" w:themeColor="text1"/>
          <w:kern w:val="0"/>
          <w:lang w:eastAsia="en-US"/>
        </w:rPr>
        <w:t>Univerza v Ljubljani, Biotehniška fakulteta</w:t>
      </w:r>
      <w:r w:rsidRPr="00E52626">
        <w:rPr>
          <w:rFonts w:ascii="Garamond" w:hAnsi="Garamond" w:cs="Arial"/>
        </w:rPr>
        <w:t xml:space="preserve">, </w:t>
      </w:r>
      <w:r w:rsidRPr="00E52626">
        <w:rPr>
          <w:rFonts w:ascii="Garamond" w:hAnsi="Garamond" w:cs="Arial"/>
          <w:color w:val="000000" w:themeColor="text1"/>
        </w:rPr>
        <w:t>kot ponudnik oziroma vodilni partner v skupini ponudnikov podajamo naslednjo ponudbo, skladno z razpisno dokumentacijo javnega naročila in veljavnimi predpisi.</w:t>
      </w:r>
    </w:p>
    <w:p w14:paraId="0113892D" w14:textId="77777777" w:rsidR="004A25CC" w:rsidRDefault="00B40F6C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>
        <w:rPr>
          <w:rFonts w:ascii="Garamond" w:eastAsia="Calibri" w:hAnsi="Garamond" w:cs="Arial"/>
          <w:kern w:val="0"/>
        </w:rPr>
        <w:t xml:space="preserve">Ponujamo </w:t>
      </w:r>
      <w:proofErr w:type="spellStart"/>
      <w:r>
        <w:rPr>
          <w:rFonts w:ascii="Garamond" w:eastAsia="Calibri" w:hAnsi="Garamond" w:cs="Arial"/>
          <w:kern w:val="0"/>
        </w:rPr>
        <w:t>visokohitrostni</w:t>
      </w:r>
      <w:proofErr w:type="spellEnd"/>
      <w:r>
        <w:rPr>
          <w:rFonts w:ascii="Garamond" w:eastAsia="Calibri" w:hAnsi="Garamond" w:cs="Arial"/>
          <w:kern w:val="0"/>
        </w:rPr>
        <w:t xml:space="preserve"> </w:t>
      </w:r>
      <w:proofErr w:type="spellStart"/>
      <w:r>
        <w:rPr>
          <w:rFonts w:ascii="Garamond" w:eastAsia="Calibri" w:hAnsi="Garamond" w:cs="Arial"/>
          <w:kern w:val="0"/>
        </w:rPr>
        <w:t>konfokalni</w:t>
      </w:r>
      <w:proofErr w:type="spellEnd"/>
      <w:r>
        <w:rPr>
          <w:rFonts w:ascii="Garamond" w:eastAsia="Calibri" w:hAnsi="Garamond" w:cs="Arial"/>
          <w:kern w:val="0"/>
        </w:rPr>
        <w:t xml:space="preserve"> mikroskop,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B40F6C" w14:paraId="513B9A47" w14:textId="77777777" w:rsidTr="00B40F6C">
        <w:tc>
          <w:tcPr>
            <w:tcW w:w="9212" w:type="dxa"/>
          </w:tcPr>
          <w:p w14:paraId="6582426F" w14:textId="4023038E" w:rsidR="00B40F6C" w:rsidRDefault="00FC1692" w:rsidP="004A25CC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B373E3">
              <w:rPr>
                <w:rFonts w:ascii="Garamond" w:eastAsia="Times New Roman" w:hAnsi="Garamond" w:cs="Arial"/>
                <w:kern w:val="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B373E3">
              <w:rPr>
                <w:rFonts w:ascii="Garamond" w:eastAsia="Times New Roman" w:hAnsi="Garamond" w:cs="Arial"/>
                <w:kern w:val="0"/>
              </w:rPr>
              <w:instrText xml:space="preserve"> FORMTEXT </w:instrText>
            </w:r>
            <w:r w:rsidRPr="00B373E3">
              <w:rPr>
                <w:rFonts w:ascii="Garamond" w:eastAsia="Times New Roman" w:hAnsi="Garamond" w:cs="Arial"/>
                <w:kern w:val="0"/>
              </w:rPr>
            </w:r>
            <w:r w:rsidRPr="00B373E3">
              <w:rPr>
                <w:rFonts w:ascii="Garamond" w:eastAsia="Times New Roman" w:hAnsi="Garamond" w:cs="Arial"/>
                <w:kern w:val="0"/>
              </w:rPr>
              <w:fldChar w:fldCharType="separate"/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fldChar w:fldCharType="end"/>
            </w:r>
          </w:p>
        </w:tc>
      </w:tr>
    </w:tbl>
    <w:p w14:paraId="769A880E" w14:textId="77777777" w:rsidR="00B40F6C" w:rsidRPr="00E52626" w:rsidRDefault="00B40F6C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25CC" w:rsidRPr="00E52626" w14:paraId="5B09A56D" w14:textId="77777777" w:rsidTr="00E94217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2162815E" w14:textId="77777777" w:rsidR="004A25CC" w:rsidRPr="00E52626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E52626">
              <w:rPr>
                <w:rFonts w:ascii="Garamond" w:eastAsia="Calibri" w:hAnsi="Garamond" w:cs="Arial"/>
                <w:kern w:val="0"/>
              </w:rPr>
              <w:t>Ponudbena cena znaša</w:t>
            </w:r>
          </w:p>
        </w:tc>
      </w:tr>
      <w:tr w:rsidR="004A25CC" w:rsidRPr="00E52626" w14:paraId="48A5797B" w14:textId="77777777" w:rsidTr="001B7C87">
        <w:trPr>
          <w:trHeight w:val="749"/>
        </w:trPr>
        <w:tc>
          <w:tcPr>
            <w:tcW w:w="4531" w:type="dxa"/>
            <w:vAlign w:val="center"/>
          </w:tcPr>
          <w:p w14:paraId="1C1C1BDE" w14:textId="77777777" w:rsidR="004A25CC" w:rsidRPr="00E52626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E52626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7D65E23F" w14:textId="66A75701" w:rsidR="004A25CC" w:rsidRPr="00E52626" w:rsidRDefault="001B7C87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B373E3">
              <w:rPr>
                <w:rFonts w:ascii="Garamond" w:eastAsia="Times New Roman" w:hAnsi="Garamond" w:cs="Arial"/>
                <w:kern w:val="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B373E3">
              <w:rPr>
                <w:rFonts w:ascii="Garamond" w:eastAsia="Times New Roman" w:hAnsi="Garamond" w:cs="Arial"/>
                <w:kern w:val="0"/>
              </w:rPr>
              <w:instrText xml:space="preserve"> FORMTEXT </w:instrText>
            </w:r>
            <w:r w:rsidRPr="00B373E3">
              <w:rPr>
                <w:rFonts w:ascii="Garamond" w:eastAsia="Times New Roman" w:hAnsi="Garamond" w:cs="Arial"/>
                <w:kern w:val="0"/>
              </w:rPr>
            </w:r>
            <w:r w:rsidRPr="00B373E3">
              <w:rPr>
                <w:rFonts w:ascii="Garamond" w:eastAsia="Times New Roman" w:hAnsi="Garamond" w:cs="Arial"/>
                <w:kern w:val="0"/>
              </w:rPr>
              <w:fldChar w:fldCharType="separate"/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fldChar w:fldCharType="end"/>
            </w:r>
          </w:p>
        </w:tc>
      </w:tr>
    </w:tbl>
    <w:p w14:paraId="388CF25D" w14:textId="0E773563" w:rsidR="004A25CC" w:rsidRDefault="004A25CC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r w:rsidRPr="00E52626">
        <w:rPr>
          <w:rFonts w:ascii="Garamond" w:eastAsia="Times New Roman" w:hAnsi="Garamond" w:cs="Arial"/>
          <w:kern w:val="0"/>
          <w:lang w:eastAsia="sl-SI"/>
        </w:rPr>
        <w:t xml:space="preserve">V ceno morajo biti vključeni stroški dela, režijski stroški, dnevnice, morebitne nadure, amortizacija, zagotovitev potrebne tehnične opreme, ostali stroški, povezani z izvedbo javnega naročila, ter vsi ostali elementi, ki vplivajo na izračun cene. V ponudbeni ceni je zajeta tudi vrednost vseh pripravljalnih in pomožnih del za izvedbo pogodbenih del, stroškov zavarovanj, varnosti pri delu ter vsi ostali stroški, potrebni za nemoteno izvedbo del. </w:t>
      </w:r>
    </w:p>
    <w:p w14:paraId="0E47C367" w14:textId="20FE9E8F" w:rsidR="00CA227F" w:rsidRPr="00E52626" w:rsidRDefault="00ED4495" w:rsidP="000D4E10">
      <w:pPr>
        <w:widowControl/>
        <w:suppressAutoHyphens w:val="0"/>
        <w:autoSpaceDN/>
        <w:spacing w:before="240" w:after="24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r w:rsidRPr="00ED4495">
        <w:rPr>
          <w:rFonts w:ascii="Garamond" w:eastAsia="Times New Roman" w:hAnsi="Garamond" w:cs="Arial"/>
          <w:kern w:val="0"/>
          <w:lang w:eastAsia="sl-SI"/>
        </w:rPr>
        <w:t xml:space="preserve">Dodatne tehnične značilnosti in možnosti programske opreme za </w:t>
      </w:r>
      <w:proofErr w:type="spellStart"/>
      <w:r w:rsidR="00F64BA5">
        <w:rPr>
          <w:rFonts w:ascii="Garamond" w:eastAsia="Times New Roman" w:hAnsi="Garamond" w:cs="Arial"/>
          <w:kern w:val="0"/>
          <w:lang w:eastAsia="sl-SI"/>
        </w:rPr>
        <w:t>visokohitrostni</w:t>
      </w:r>
      <w:proofErr w:type="spellEnd"/>
      <w:r w:rsidR="00F64BA5">
        <w:rPr>
          <w:rFonts w:ascii="Garamond" w:eastAsia="Times New Roman" w:hAnsi="Garamond" w:cs="Arial"/>
          <w:kern w:val="0"/>
          <w:lang w:eastAsia="sl-SI"/>
        </w:rPr>
        <w:t xml:space="preserve"> </w:t>
      </w:r>
      <w:proofErr w:type="spellStart"/>
      <w:r w:rsidR="00F64BA5">
        <w:rPr>
          <w:rFonts w:ascii="Garamond" w:eastAsia="Times New Roman" w:hAnsi="Garamond" w:cs="Arial"/>
          <w:kern w:val="0"/>
          <w:lang w:eastAsia="sl-SI"/>
        </w:rPr>
        <w:t>konfokalni</w:t>
      </w:r>
      <w:proofErr w:type="spellEnd"/>
      <w:r w:rsidR="00F64BA5">
        <w:rPr>
          <w:rFonts w:ascii="Garamond" w:eastAsia="Times New Roman" w:hAnsi="Garamond" w:cs="Arial"/>
          <w:kern w:val="0"/>
          <w:lang w:eastAsia="sl-SI"/>
        </w:rPr>
        <w:t xml:space="preserve"> mikroskop</w:t>
      </w:r>
      <w:r w:rsidRPr="00ED4495">
        <w:rPr>
          <w:rFonts w:ascii="Garamond" w:eastAsia="Times New Roman" w:hAnsi="Garamond" w:cs="Arial"/>
          <w:kern w:val="0"/>
          <w:lang w:eastAsia="sl-SI"/>
        </w:rPr>
        <w:t>*: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1853"/>
        <w:gridCol w:w="1804"/>
      </w:tblGrid>
      <w:tr w:rsidR="000D4E10" w:rsidRPr="002A28A5" w14:paraId="76F5ED2A" w14:textId="77777777" w:rsidTr="00256FC9">
        <w:trPr>
          <w:trHeight w:val="414"/>
        </w:trPr>
        <w:tc>
          <w:tcPr>
            <w:tcW w:w="5382" w:type="dxa"/>
            <w:vMerge w:val="restart"/>
            <w:tcBorders>
              <w:top w:val="single" w:sz="4" w:space="0" w:color="auto"/>
            </w:tcBorders>
          </w:tcPr>
          <w:p w14:paraId="7FEBC9CE" w14:textId="6F39D422" w:rsidR="000D4E10" w:rsidRPr="002A28A5" w:rsidRDefault="000D4E10" w:rsidP="000D4E1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bookmarkStart w:id="1" w:name="_Hlk130362529"/>
            <w:bookmarkStart w:id="2" w:name="_Hlk130371423"/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Izboljšane kamere z QE ≥ 90 % in temnim tokom (e-/</w:t>
            </w:r>
            <w:proofErr w:type="spellStart"/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pixel</w:t>
            </w:r>
            <w:proofErr w:type="spellEnd"/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/sec) &lt; 0.01.</w:t>
            </w:r>
          </w:p>
        </w:tc>
        <w:tc>
          <w:tcPr>
            <w:tcW w:w="1853" w:type="dxa"/>
            <w:tcBorders>
              <w:top w:val="single" w:sz="4" w:space="0" w:color="auto"/>
              <w:bottom w:val="nil"/>
              <w:right w:val="nil"/>
            </w:tcBorders>
          </w:tcPr>
          <w:p w14:paraId="13A9F2BA" w14:textId="77777777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0 izboljšanih kamer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nil"/>
            </w:tcBorders>
          </w:tcPr>
          <w:p w14:paraId="79D18C07" w14:textId="13149A37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502685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0D4E10" w:rsidRPr="002A28A5" w14:paraId="0B0CD8B4" w14:textId="77777777" w:rsidTr="004737E8">
        <w:trPr>
          <w:trHeight w:val="414"/>
        </w:trPr>
        <w:tc>
          <w:tcPr>
            <w:tcW w:w="5382" w:type="dxa"/>
            <w:vMerge/>
          </w:tcPr>
          <w:p w14:paraId="53985194" w14:textId="77777777" w:rsidR="000D4E10" w:rsidRPr="002A28A5" w:rsidRDefault="000D4E10" w:rsidP="000D4E1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157E7535" w14:textId="77777777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1 izboljšana kamera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2F632EF2" w14:textId="259DE2D3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502685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0D4E10" w:rsidRPr="002A28A5" w14:paraId="75175C9D" w14:textId="77777777" w:rsidTr="004737E8">
        <w:trPr>
          <w:trHeight w:val="414"/>
        </w:trPr>
        <w:tc>
          <w:tcPr>
            <w:tcW w:w="5382" w:type="dxa"/>
            <w:vMerge/>
          </w:tcPr>
          <w:p w14:paraId="06E21C41" w14:textId="77777777" w:rsidR="000D4E10" w:rsidRPr="002A28A5" w:rsidRDefault="000D4E10" w:rsidP="000D4E1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2B629932" w14:textId="77777777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2 izboljšani kameri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009BD3C2" w14:textId="4586DB64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502685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bookmarkEnd w:id="1"/>
      <w:tr w:rsidR="003D7ACB" w:rsidRPr="002A28A5" w14:paraId="5C9B5C3F" w14:textId="77777777" w:rsidTr="001A5EB7">
        <w:trPr>
          <w:trHeight w:val="589"/>
        </w:trPr>
        <w:tc>
          <w:tcPr>
            <w:tcW w:w="5382" w:type="dxa"/>
            <w:vMerge/>
          </w:tcPr>
          <w:p w14:paraId="1C48FA82" w14:textId="77777777" w:rsidR="003D7ACB" w:rsidRPr="002A28A5" w:rsidRDefault="003D7ACB" w:rsidP="003D7ACB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365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6BF1BD4" w14:textId="77777777" w:rsidR="003D7ACB" w:rsidRPr="002A28A5" w:rsidRDefault="003D7ACB" w:rsidP="003D7ACB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>Največje možno število točk: 2 točki</w:t>
            </w:r>
          </w:p>
        </w:tc>
      </w:tr>
      <w:tr w:rsidR="001A5EB7" w:rsidRPr="002A28A5" w14:paraId="5FA667C6" w14:textId="77777777" w:rsidTr="001A5EB7">
        <w:trPr>
          <w:trHeight w:val="735"/>
        </w:trPr>
        <w:tc>
          <w:tcPr>
            <w:tcW w:w="5382" w:type="dxa"/>
            <w:vMerge w:val="restart"/>
          </w:tcPr>
          <w:p w14:paraId="4F2EBA9F" w14:textId="77777777" w:rsidR="001A5EB7" w:rsidRPr="002A28A5" w:rsidRDefault="001A5EB7" w:rsidP="003D7ACB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Dodatna laserska linija optimizirana za CFP</w:t>
            </w:r>
          </w:p>
        </w:tc>
        <w:tc>
          <w:tcPr>
            <w:tcW w:w="3657" w:type="dxa"/>
            <w:gridSpan w:val="2"/>
            <w:tcBorders>
              <w:bottom w:val="nil"/>
            </w:tcBorders>
            <w:vAlign w:val="center"/>
          </w:tcPr>
          <w:p w14:paraId="5B7CD93A" w14:textId="4CD33D38" w:rsidR="001A5EB7" w:rsidRPr="001A5EB7" w:rsidRDefault="001A5EB7" w:rsidP="001A5EB7">
            <w:pPr>
              <w:spacing w:after="200" w:line="276" w:lineRule="auto"/>
              <w:ind w:left="283" w:hanging="283"/>
              <w:jc w:val="center"/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</w:pPr>
            <w:r w:rsidRPr="004737E8">
              <w:rPr>
                <w:rFonts w:ascii="Garamond" w:eastAsia="Calibri" w:hAnsi="Garamond" w:cs="Arial"/>
                <w:kern w:val="0"/>
                <w:sz w:val="20"/>
                <w:szCs w:val="20"/>
              </w:rPr>
              <w:t>Ponudnik zagotavlja to opcijo:</w:t>
            </w: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br/>
            </w:r>
            <w:r w:rsidRPr="004737E8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1A5EB7" w:rsidRPr="002A28A5" w14:paraId="23649908" w14:textId="77777777" w:rsidTr="001A5EB7">
        <w:trPr>
          <w:trHeight w:val="590"/>
        </w:trPr>
        <w:tc>
          <w:tcPr>
            <w:tcW w:w="5382" w:type="dxa"/>
            <w:vMerge/>
          </w:tcPr>
          <w:p w14:paraId="7EDC016F" w14:textId="77777777" w:rsidR="001A5EB7" w:rsidRPr="002A28A5" w:rsidRDefault="001A5EB7" w:rsidP="003D7ACB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365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9300CB6" w14:textId="2F602D8D" w:rsidR="001A5EB7" w:rsidRPr="001A5EB7" w:rsidRDefault="001A5EB7" w:rsidP="001A5EB7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1A5EB7"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>Največje možno število točk: 1 točka</w:t>
            </w:r>
          </w:p>
        </w:tc>
      </w:tr>
      <w:tr w:rsidR="001A5EB7" w:rsidRPr="002A28A5" w14:paraId="352B419E" w14:textId="77777777" w:rsidTr="001A5EB7">
        <w:trPr>
          <w:trHeight w:val="750"/>
        </w:trPr>
        <w:tc>
          <w:tcPr>
            <w:tcW w:w="5382" w:type="dxa"/>
            <w:vMerge w:val="restart"/>
          </w:tcPr>
          <w:p w14:paraId="4225EB2A" w14:textId="77777777" w:rsidR="001A5EB7" w:rsidRPr="002A28A5" w:rsidRDefault="001A5EB7" w:rsidP="003D7ACB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 xml:space="preserve">Sistem omogoča FRAP z laserjem, ki lahko z laserji pobledi zgoraj omenjene </w:t>
            </w:r>
            <w:proofErr w:type="spellStart"/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fluorokrome</w:t>
            </w:r>
            <w:proofErr w:type="spellEnd"/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 xml:space="preserve"> ali njihove ekvivalente (po  valovnih dolžinah).Pozicija bledenja se mora dati regulirati, tko da lahko uporabnik pobledi določen ROI.</w:t>
            </w:r>
          </w:p>
        </w:tc>
        <w:tc>
          <w:tcPr>
            <w:tcW w:w="3657" w:type="dxa"/>
            <w:gridSpan w:val="2"/>
            <w:tcBorders>
              <w:bottom w:val="nil"/>
            </w:tcBorders>
            <w:vAlign w:val="center"/>
          </w:tcPr>
          <w:p w14:paraId="0D349455" w14:textId="71222C51" w:rsidR="001A5EB7" w:rsidRPr="002A28A5" w:rsidRDefault="001A5EB7" w:rsidP="005E6FC4">
            <w:pPr>
              <w:spacing w:after="200" w:line="276" w:lineRule="auto"/>
              <w:ind w:left="283" w:hanging="283"/>
              <w:jc w:val="center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4737E8">
              <w:rPr>
                <w:rFonts w:ascii="Garamond" w:eastAsia="Calibri" w:hAnsi="Garamond" w:cs="Arial"/>
                <w:kern w:val="0"/>
                <w:sz w:val="20"/>
                <w:szCs w:val="20"/>
              </w:rPr>
              <w:t>Ponudnik zagotavlja to opcijo:</w:t>
            </w: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br/>
            </w:r>
            <w:r w:rsidRPr="004737E8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1A5EB7" w:rsidRPr="002A28A5" w14:paraId="529D1A3A" w14:textId="77777777" w:rsidTr="001A5EB7">
        <w:trPr>
          <w:trHeight w:val="750"/>
        </w:trPr>
        <w:tc>
          <w:tcPr>
            <w:tcW w:w="5382" w:type="dxa"/>
            <w:vMerge/>
          </w:tcPr>
          <w:p w14:paraId="05598F00" w14:textId="77777777" w:rsidR="001A5EB7" w:rsidRPr="002A28A5" w:rsidRDefault="001A5EB7" w:rsidP="003D7ACB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365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7CF9BE9" w14:textId="5BF6F50E" w:rsidR="001A5EB7" w:rsidRPr="004737E8" w:rsidRDefault="00256FC9" w:rsidP="00256FC9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1A5EB7"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>Največje možno število točk: 1 točka</w:t>
            </w:r>
          </w:p>
        </w:tc>
      </w:tr>
      <w:tr w:rsidR="001A5EB7" w:rsidRPr="002A28A5" w14:paraId="0ECDEEAA" w14:textId="77777777" w:rsidTr="001A5EB7">
        <w:trPr>
          <w:trHeight w:val="735"/>
        </w:trPr>
        <w:tc>
          <w:tcPr>
            <w:tcW w:w="5382" w:type="dxa"/>
            <w:vMerge w:val="restart"/>
          </w:tcPr>
          <w:p w14:paraId="63415BDE" w14:textId="77777777" w:rsidR="001A5EB7" w:rsidRPr="002A28A5" w:rsidRDefault="001A5EB7" w:rsidP="003D7ACB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Razširjeno območje regulacije kisika v inkubatorju v kletki.</w:t>
            </w:r>
          </w:p>
        </w:tc>
        <w:tc>
          <w:tcPr>
            <w:tcW w:w="3657" w:type="dxa"/>
            <w:gridSpan w:val="2"/>
            <w:tcBorders>
              <w:bottom w:val="nil"/>
            </w:tcBorders>
            <w:vAlign w:val="center"/>
          </w:tcPr>
          <w:p w14:paraId="6B96AF3F" w14:textId="7EEF1383" w:rsidR="001A5EB7" w:rsidRPr="002A28A5" w:rsidRDefault="001A5EB7" w:rsidP="004737E8">
            <w:pPr>
              <w:spacing w:after="200" w:line="276" w:lineRule="auto"/>
              <w:ind w:left="283" w:hanging="283"/>
              <w:jc w:val="center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4737E8">
              <w:rPr>
                <w:rFonts w:ascii="Garamond" w:eastAsia="Calibri" w:hAnsi="Garamond" w:cs="Arial"/>
                <w:kern w:val="0"/>
                <w:sz w:val="20"/>
                <w:szCs w:val="20"/>
              </w:rPr>
              <w:t>Ponudnik zagotavlja to opcijo:</w:t>
            </w: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br/>
            </w:r>
            <w:r w:rsidRPr="004737E8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1A5EB7" w:rsidRPr="002A28A5" w14:paraId="6E111B29" w14:textId="77777777" w:rsidTr="001A5EB7">
        <w:trPr>
          <w:trHeight w:val="735"/>
        </w:trPr>
        <w:tc>
          <w:tcPr>
            <w:tcW w:w="5382" w:type="dxa"/>
            <w:vMerge/>
          </w:tcPr>
          <w:p w14:paraId="1DF9AD07" w14:textId="77777777" w:rsidR="001A5EB7" w:rsidRPr="002A28A5" w:rsidRDefault="001A5EB7" w:rsidP="003D7ACB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3657" w:type="dxa"/>
            <w:gridSpan w:val="2"/>
            <w:tcBorders>
              <w:top w:val="nil"/>
            </w:tcBorders>
            <w:vAlign w:val="center"/>
          </w:tcPr>
          <w:p w14:paraId="0E6FB21F" w14:textId="369B3A8D" w:rsidR="001A5EB7" w:rsidRPr="004737E8" w:rsidRDefault="00256FC9" w:rsidP="00256FC9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56FC9"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>Največje možno število točk: 1 točka</w:t>
            </w:r>
          </w:p>
        </w:tc>
      </w:tr>
      <w:tr w:rsidR="000D4E10" w:rsidRPr="000D4E10" w14:paraId="2CA74C82" w14:textId="77777777" w:rsidTr="004737E8">
        <w:trPr>
          <w:trHeight w:val="414"/>
        </w:trPr>
        <w:tc>
          <w:tcPr>
            <w:tcW w:w="5382" w:type="dxa"/>
            <w:vMerge w:val="restart"/>
          </w:tcPr>
          <w:p w14:paraId="312CC3B8" w14:textId="77777777" w:rsidR="00471D5C" w:rsidRPr="000D4E10" w:rsidRDefault="00471D5C" w:rsidP="00471D5C">
            <w:pPr>
              <w:pStyle w:val="Odstavekseznama"/>
              <w:widowControl/>
              <w:numPr>
                <w:ilvl w:val="0"/>
                <w:numId w:val="7"/>
              </w:numPr>
              <w:spacing w:before="0" w:after="0"/>
              <w:contextualSpacing w:val="0"/>
              <w:rPr>
                <w:rFonts w:ascii="Garamond" w:eastAsia="Times New Roman" w:hAnsi="Garamond" w:cs="F"/>
                <w:sz w:val="20"/>
                <w:szCs w:val="20"/>
              </w:rPr>
            </w:pPr>
            <w:r w:rsidRPr="000D4E10">
              <w:rPr>
                <w:rFonts w:ascii="Garamond" w:eastAsia="Times New Roman" w:hAnsi="Garamond"/>
                <w:sz w:val="20"/>
                <w:szCs w:val="20"/>
              </w:rPr>
              <w:lastRenderedPageBreak/>
              <w:t xml:space="preserve">Sistem omogoča </w:t>
            </w:r>
            <w:r w:rsidRPr="000D4E10">
              <w:rPr>
                <w:rFonts w:ascii="Garamond" w:eastAsia="Times New Roman" w:hAnsi="Garamond" w:cs="F"/>
                <w:sz w:val="20"/>
                <w:szCs w:val="20"/>
              </w:rPr>
              <w:t>mikroskopijo za lokalizacijo posameznih molekul (SMLM) vključno s podporo v programski opremi.</w:t>
            </w:r>
          </w:p>
          <w:p w14:paraId="1D5D4615" w14:textId="77777777" w:rsidR="00471D5C" w:rsidRPr="000D4E10" w:rsidRDefault="00471D5C" w:rsidP="006D4F1C">
            <w:pPr>
              <w:widowControl/>
              <w:suppressAutoHyphens w:val="0"/>
              <w:autoSpaceDN/>
              <w:spacing w:line="259" w:lineRule="auto"/>
              <w:ind w:left="720"/>
              <w:contextualSpacing/>
              <w:jc w:val="both"/>
              <w:textAlignment w:val="auto"/>
              <w:rPr>
                <w:rFonts w:ascii="Garamond" w:eastAsia="Times New Roman" w:hAnsi="Garamond" w:cs="Calibri"/>
                <w:sz w:val="20"/>
                <w:szCs w:val="20"/>
              </w:rPr>
            </w:pPr>
          </w:p>
        </w:tc>
        <w:tc>
          <w:tcPr>
            <w:tcW w:w="1853" w:type="dxa"/>
            <w:tcBorders>
              <w:bottom w:val="nil"/>
              <w:right w:val="nil"/>
            </w:tcBorders>
          </w:tcPr>
          <w:p w14:paraId="1E565E1C" w14:textId="77777777" w:rsidR="00471D5C" w:rsidRPr="000D4E10" w:rsidRDefault="00471D5C" w:rsidP="006D4F1C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Times New Roman" w:hAnsi="Garamond" w:cs="Calibri"/>
                <w:sz w:val="20"/>
                <w:szCs w:val="20"/>
              </w:rPr>
              <w:t>Ne omogoča</w:t>
            </w:r>
          </w:p>
        </w:tc>
        <w:tc>
          <w:tcPr>
            <w:tcW w:w="1804" w:type="dxa"/>
            <w:tcBorders>
              <w:left w:val="nil"/>
              <w:bottom w:val="nil"/>
            </w:tcBorders>
          </w:tcPr>
          <w:p w14:paraId="726520C6" w14:textId="06D6D528" w:rsidR="00471D5C" w:rsidRPr="000D4E10" w:rsidRDefault="00CF29FF" w:rsidP="006D4F1C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0D4E10" w:rsidRPr="000D4E10" w14:paraId="4AEF594D" w14:textId="77777777" w:rsidTr="004737E8">
        <w:trPr>
          <w:trHeight w:val="414"/>
        </w:trPr>
        <w:tc>
          <w:tcPr>
            <w:tcW w:w="5382" w:type="dxa"/>
            <w:vMerge/>
          </w:tcPr>
          <w:p w14:paraId="292EE561" w14:textId="77777777" w:rsidR="000D4E10" w:rsidRPr="000D4E10" w:rsidRDefault="000D4E10" w:rsidP="000D4E1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jc w:val="both"/>
              <w:textAlignment w:val="auto"/>
              <w:rPr>
                <w:rFonts w:ascii="Garamond" w:eastAsia="Times New Roman" w:hAnsi="Garamond" w:cs="Calibri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07227F07" w14:textId="77777777" w:rsidR="000D4E10" w:rsidRPr="000D4E10" w:rsidRDefault="000D4E10" w:rsidP="000D4E10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Times New Roman" w:hAnsi="Garamond" w:cs="Calibri"/>
                <w:sz w:val="20"/>
                <w:szCs w:val="20"/>
              </w:rPr>
              <w:t>Omogoča (1 laser):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516FD947" w14:textId="75A58692" w:rsidR="000D4E10" w:rsidRPr="000D4E10" w:rsidRDefault="000D4E10" w:rsidP="000D4E10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0D4E10" w:rsidRPr="000D4E10" w14:paraId="3B20D2CD" w14:textId="77777777" w:rsidTr="004737E8">
        <w:trPr>
          <w:trHeight w:val="414"/>
        </w:trPr>
        <w:tc>
          <w:tcPr>
            <w:tcW w:w="5382" w:type="dxa"/>
            <w:vMerge/>
          </w:tcPr>
          <w:p w14:paraId="5B41B703" w14:textId="77777777" w:rsidR="000D4E10" w:rsidRPr="000D4E10" w:rsidRDefault="000D4E10" w:rsidP="000D4E1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jc w:val="both"/>
              <w:textAlignment w:val="auto"/>
              <w:rPr>
                <w:rFonts w:ascii="Garamond" w:eastAsia="Times New Roman" w:hAnsi="Garamond" w:cs="Calibri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0316D858" w14:textId="77777777" w:rsidR="000D4E10" w:rsidRPr="000D4E10" w:rsidRDefault="000D4E10" w:rsidP="000D4E10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Times New Roman" w:hAnsi="Garamond" w:cs="Calibri"/>
                <w:sz w:val="20"/>
                <w:szCs w:val="20"/>
              </w:rPr>
              <w:t>Omogoča (2 laserja):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1E764AD0" w14:textId="2DE7337C" w:rsidR="000D4E10" w:rsidRPr="000D4E10" w:rsidRDefault="000D4E10" w:rsidP="000D4E10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0D4E10" w:rsidRPr="000D4E10" w14:paraId="416B5E6F" w14:textId="77777777" w:rsidTr="004737E8">
        <w:trPr>
          <w:trHeight w:val="414"/>
        </w:trPr>
        <w:tc>
          <w:tcPr>
            <w:tcW w:w="5382" w:type="dxa"/>
            <w:vMerge/>
          </w:tcPr>
          <w:p w14:paraId="7543C6A8" w14:textId="77777777" w:rsidR="000D4E10" w:rsidRPr="000D4E10" w:rsidRDefault="000D4E10" w:rsidP="000D4E1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jc w:val="both"/>
              <w:textAlignment w:val="auto"/>
              <w:rPr>
                <w:rFonts w:ascii="Garamond" w:eastAsia="Times New Roman" w:hAnsi="Garamond" w:cs="Calibri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4429001C" w14:textId="55D87CFD" w:rsidR="000D4E10" w:rsidRPr="000D4E10" w:rsidRDefault="000D4E10" w:rsidP="000D4E10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Times New Roman" w:hAnsi="Garamond" w:cs="Calibri"/>
                <w:sz w:val="20"/>
                <w:szCs w:val="20"/>
              </w:rPr>
              <w:t>Omogoča (3 laserje):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73F60D5B" w14:textId="63C928ED" w:rsidR="000D4E10" w:rsidRPr="000D4E10" w:rsidRDefault="000D4E10" w:rsidP="000D4E10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0D4E10" w:rsidRPr="000D4E10" w14:paraId="6D31FC18" w14:textId="77777777" w:rsidTr="004737E8">
        <w:trPr>
          <w:trHeight w:val="414"/>
        </w:trPr>
        <w:tc>
          <w:tcPr>
            <w:tcW w:w="5382" w:type="dxa"/>
            <w:vMerge/>
          </w:tcPr>
          <w:p w14:paraId="4F12A443" w14:textId="77777777" w:rsidR="000D4E10" w:rsidRPr="000D4E10" w:rsidRDefault="000D4E10" w:rsidP="000D4E1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jc w:val="both"/>
              <w:textAlignment w:val="auto"/>
              <w:rPr>
                <w:rFonts w:ascii="Garamond" w:eastAsia="Times New Roman" w:hAnsi="Garamond" w:cs="Calibri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19347350" w14:textId="43E0EC9F" w:rsidR="000D4E10" w:rsidRPr="000D4E10" w:rsidRDefault="000D4E10" w:rsidP="000D4E10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Times New Roman" w:hAnsi="Garamond" w:cs="Calibri"/>
                <w:sz w:val="20"/>
                <w:szCs w:val="20"/>
              </w:rPr>
              <w:t>Omogoča (4 laserje):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0C3876CB" w14:textId="5F05C2F8" w:rsidR="000D4E10" w:rsidRPr="000D4E10" w:rsidRDefault="000D4E10" w:rsidP="000D4E10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0D4E10" w:rsidRPr="000D4E10" w14:paraId="097FC498" w14:textId="77777777" w:rsidTr="004737E8">
        <w:trPr>
          <w:trHeight w:val="414"/>
        </w:trPr>
        <w:tc>
          <w:tcPr>
            <w:tcW w:w="5382" w:type="dxa"/>
            <w:vMerge/>
          </w:tcPr>
          <w:p w14:paraId="31A12752" w14:textId="77777777" w:rsidR="000D4E10" w:rsidRPr="000D4E10" w:rsidRDefault="000D4E10" w:rsidP="000D4E1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jc w:val="both"/>
              <w:textAlignment w:val="auto"/>
              <w:rPr>
                <w:rFonts w:ascii="Garamond" w:eastAsia="Times New Roman" w:hAnsi="Garamond" w:cs="Calibri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0E6E3F59" w14:textId="77777777" w:rsidR="000D4E10" w:rsidRPr="000D4E10" w:rsidRDefault="000D4E10" w:rsidP="000D4E10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Times New Roman" w:hAnsi="Garamond" w:cs="Calibri"/>
                <w:sz w:val="20"/>
                <w:szCs w:val="20"/>
              </w:rPr>
              <w:t>Omogoča (5 laserjev):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3680E28B" w14:textId="0267AD2E" w:rsidR="000D4E10" w:rsidRPr="000D4E10" w:rsidRDefault="000D4E10" w:rsidP="000D4E10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0D4E10" w:rsidRPr="000D4E10" w14:paraId="5C29AB24" w14:textId="77777777" w:rsidTr="004737E8">
        <w:trPr>
          <w:trHeight w:val="535"/>
        </w:trPr>
        <w:tc>
          <w:tcPr>
            <w:tcW w:w="5382" w:type="dxa"/>
            <w:vMerge/>
          </w:tcPr>
          <w:p w14:paraId="05A5A362" w14:textId="77777777" w:rsidR="00471D5C" w:rsidRPr="000D4E10" w:rsidRDefault="00471D5C" w:rsidP="00471D5C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jc w:val="both"/>
              <w:textAlignment w:val="auto"/>
              <w:rPr>
                <w:rFonts w:ascii="Garamond" w:eastAsia="Times New Roman" w:hAnsi="Garamond" w:cs="Calibri"/>
                <w:sz w:val="20"/>
                <w:szCs w:val="20"/>
              </w:rPr>
            </w:pPr>
          </w:p>
        </w:tc>
        <w:tc>
          <w:tcPr>
            <w:tcW w:w="365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E79A7DD" w14:textId="77777777" w:rsidR="00471D5C" w:rsidRPr="000D4E10" w:rsidRDefault="00471D5C" w:rsidP="006D4F1C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Times New Roman" w:hAnsi="Garamond" w:cs="Calibri"/>
                <w:b/>
                <w:bCs/>
                <w:sz w:val="20"/>
                <w:szCs w:val="20"/>
              </w:rPr>
              <w:t>Največje možno število točk: 5 točk</w:t>
            </w:r>
          </w:p>
        </w:tc>
      </w:tr>
      <w:tr w:rsidR="000D4E10" w:rsidRPr="002A28A5" w14:paraId="637BBAB1" w14:textId="77777777" w:rsidTr="004737E8">
        <w:trPr>
          <w:trHeight w:val="414"/>
        </w:trPr>
        <w:tc>
          <w:tcPr>
            <w:tcW w:w="5382" w:type="dxa"/>
            <w:vMerge w:val="restart"/>
          </w:tcPr>
          <w:p w14:paraId="3C1575A3" w14:textId="77777777" w:rsidR="000D4E10" w:rsidRPr="002A28A5" w:rsidRDefault="000D4E10" w:rsidP="000D4E1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 xml:space="preserve">Ponudnik nudi dodatni, podaljšani garancijski rok za </w:t>
            </w:r>
            <w:proofErr w:type="spellStart"/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visokohitrostni</w:t>
            </w:r>
            <w:proofErr w:type="spellEnd"/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 xml:space="preserve"> </w:t>
            </w:r>
            <w:proofErr w:type="spellStart"/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konfokalni</w:t>
            </w:r>
            <w:proofErr w:type="spellEnd"/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 xml:space="preserve"> mikroskop, ponudnik navede ponujeno v okviru ponudbene cene.</w:t>
            </w:r>
          </w:p>
          <w:p w14:paraId="1E4EB2ED" w14:textId="77777777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1853" w:type="dxa"/>
            <w:tcBorders>
              <w:bottom w:val="nil"/>
              <w:right w:val="nil"/>
            </w:tcBorders>
          </w:tcPr>
          <w:p w14:paraId="4C32F73A" w14:textId="77777777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znaša 24 mesecev</w:t>
            </w:r>
          </w:p>
        </w:tc>
        <w:tc>
          <w:tcPr>
            <w:tcW w:w="1804" w:type="dxa"/>
            <w:tcBorders>
              <w:left w:val="nil"/>
              <w:bottom w:val="nil"/>
            </w:tcBorders>
          </w:tcPr>
          <w:p w14:paraId="5A4350B3" w14:textId="0575D9F3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0539BB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0D4E10" w:rsidRPr="002A28A5" w14:paraId="3BDE6C3D" w14:textId="77777777" w:rsidTr="004737E8">
        <w:trPr>
          <w:trHeight w:val="414"/>
        </w:trPr>
        <w:tc>
          <w:tcPr>
            <w:tcW w:w="5382" w:type="dxa"/>
            <w:vMerge/>
          </w:tcPr>
          <w:p w14:paraId="1CB60613" w14:textId="77777777" w:rsidR="000D4E10" w:rsidRPr="002A28A5" w:rsidRDefault="000D4E10" w:rsidP="000D4E1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0E13BE5A" w14:textId="77777777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znaša 36 mesecev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267A460F" w14:textId="7905BC88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0539BB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0D4E10" w:rsidRPr="002A28A5" w14:paraId="2EDFD3E8" w14:textId="77777777" w:rsidTr="004737E8">
        <w:trPr>
          <w:trHeight w:val="414"/>
        </w:trPr>
        <w:tc>
          <w:tcPr>
            <w:tcW w:w="5382" w:type="dxa"/>
            <w:vMerge/>
          </w:tcPr>
          <w:p w14:paraId="5EEB423D" w14:textId="77777777" w:rsidR="000D4E10" w:rsidRPr="002A28A5" w:rsidRDefault="000D4E10" w:rsidP="000D4E1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02591573" w14:textId="77777777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znaša 48 mesecev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2E9896D9" w14:textId="6DE90302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0539BB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0D4E10" w:rsidRPr="002A28A5" w14:paraId="6F626B32" w14:textId="77777777" w:rsidTr="004737E8">
        <w:trPr>
          <w:trHeight w:val="414"/>
        </w:trPr>
        <w:tc>
          <w:tcPr>
            <w:tcW w:w="5382" w:type="dxa"/>
            <w:vMerge/>
          </w:tcPr>
          <w:p w14:paraId="5BD14A4A" w14:textId="77777777" w:rsidR="000D4E10" w:rsidRPr="002A28A5" w:rsidRDefault="000D4E10" w:rsidP="000D4E1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071BDF04" w14:textId="77777777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znaša 60 mesecev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53473FAB" w14:textId="76720A7C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0539BB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0D4E10" w:rsidRPr="002A28A5" w14:paraId="382905A5" w14:textId="77777777" w:rsidTr="004737E8">
        <w:trPr>
          <w:trHeight w:val="414"/>
        </w:trPr>
        <w:tc>
          <w:tcPr>
            <w:tcW w:w="5382" w:type="dxa"/>
            <w:vMerge/>
          </w:tcPr>
          <w:p w14:paraId="2DB74278" w14:textId="77777777" w:rsidR="000D4E10" w:rsidRPr="002A28A5" w:rsidRDefault="000D4E10" w:rsidP="000D4E1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6A7DBF3F" w14:textId="77777777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znaša 72 mesecev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751EC2ED" w14:textId="49C224CA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0539BB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3D7ACB" w:rsidRPr="002A28A5" w14:paraId="5C9A78DD" w14:textId="77777777" w:rsidTr="00256FC9">
        <w:trPr>
          <w:trHeight w:val="590"/>
        </w:trPr>
        <w:tc>
          <w:tcPr>
            <w:tcW w:w="5382" w:type="dxa"/>
            <w:vMerge/>
            <w:tcBorders>
              <w:bottom w:val="single" w:sz="4" w:space="0" w:color="auto"/>
            </w:tcBorders>
          </w:tcPr>
          <w:p w14:paraId="18CA550C" w14:textId="77777777" w:rsidR="003D7ACB" w:rsidRPr="002A28A5" w:rsidRDefault="003D7ACB" w:rsidP="00471D5C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365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52D797D" w14:textId="77777777" w:rsidR="003D7ACB" w:rsidRPr="002A28A5" w:rsidRDefault="003D7ACB" w:rsidP="003D7ACB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>Največje možno število točk: 10 točk</w:t>
            </w:r>
          </w:p>
        </w:tc>
      </w:tr>
      <w:tr w:rsidR="000D4E10" w:rsidRPr="002A28A5" w14:paraId="4E5BBF57" w14:textId="77777777" w:rsidTr="004737E8">
        <w:trPr>
          <w:trHeight w:val="414"/>
        </w:trPr>
        <w:tc>
          <w:tcPr>
            <w:tcW w:w="5382" w:type="dxa"/>
            <w:vMerge w:val="restart"/>
          </w:tcPr>
          <w:p w14:paraId="2D1BA8ED" w14:textId="77777777" w:rsidR="000D4E10" w:rsidRPr="002A28A5" w:rsidRDefault="000D4E10" w:rsidP="000D4E1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bookmarkStart w:id="3" w:name="_GoBack" w:colFirst="0" w:colLast="1"/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Ponudnik, ki bo ponudil krajši rok izvedbe od zahtevanega (90 dni), bo dobil temu primerno število točk.</w:t>
            </w:r>
          </w:p>
        </w:tc>
        <w:tc>
          <w:tcPr>
            <w:tcW w:w="1853" w:type="dxa"/>
            <w:tcBorders>
              <w:bottom w:val="nil"/>
              <w:right w:val="nil"/>
            </w:tcBorders>
          </w:tcPr>
          <w:p w14:paraId="192C627E" w14:textId="77777777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90 dni</w:t>
            </w:r>
          </w:p>
        </w:tc>
        <w:tc>
          <w:tcPr>
            <w:tcW w:w="1804" w:type="dxa"/>
            <w:tcBorders>
              <w:left w:val="nil"/>
              <w:bottom w:val="nil"/>
            </w:tcBorders>
          </w:tcPr>
          <w:p w14:paraId="56CB3FCF" w14:textId="7599E325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B84828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0D4E10" w:rsidRPr="002A28A5" w14:paraId="4BF17594" w14:textId="77777777" w:rsidTr="004737E8">
        <w:trPr>
          <w:trHeight w:val="414"/>
        </w:trPr>
        <w:tc>
          <w:tcPr>
            <w:tcW w:w="5382" w:type="dxa"/>
            <w:vMerge/>
          </w:tcPr>
          <w:p w14:paraId="30C84FF6" w14:textId="77777777" w:rsidR="000D4E10" w:rsidRPr="002A28A5" w:rsidRDefault="000D4E10" w:rsidP="000D4E1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0FB064AA" w14:textId="77777777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60 dni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7D128E7E" w14:textId="0016AF51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B84828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0D4E10" w:rsidRPr="002A28A5" w14:paraId="632E3C31" w14:textId="77777777" w:rsidTr="004737E8">
        <w:trPr>
          <w:trHeight w:val="414"/>
        </w:trPr>
        <w:tc>
          <w:tcPr>
            <w:tcW w:w="5382" w:type="dxa"/>
            <w:vMerge/>
          </w:tcPr>
          <w:p w14:paraId="093887B6" w14:textId="77777777" w:rsidR="000D4E10" w:rsidRPr="002A28A5" w:rsidRDefault="000D4E10" w:rsidP="000D4E1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58BAF588" w14:textId="77777777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30 dni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176A46E3" w14:textId="053DB19F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B84828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3D7ACB" w:rsidRPr="002A28A5" w14:paraId="38E44DAE" w14:textId="77777777" w:rsidTr="00256FC9">
        <w:trPr>
          <w:trHeight w:val="590"/>
        </w:trPr>
        <w:tc>
          <w:tcPr>
            <w:tcW w:w="5382" w:type="dxa"/>
            <w:vMerge/>
            <w:tcBorders>
              <w:bottom w:val="single" w:sz="4" w:space="0" w:color="auto"/>
            </w:tcBorders>
          </w:tcPr>
          <w:p w14:paraId="7FC819CF" w14:textId="77777777" w:rsidR="003D7ACB" w:rsidRPr="002A28A5" w:rsidRDefault="003D7ACB" w:rsidP="00471D5C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365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A931DA0" w14:textId="77777777" w:rsidR="003D7ACB" w:rsidRPr="002A28A5" w:rsidRDefault="003D7ACB" w:rsidP="003D7ACB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>Največje možno število točk: 5 točk</w:t>
            </w:r>
          </w:p>
        </w:tc>
      </w:tr>
      <w:bookmarkEnd w:id="2"/>
      <w:bookmarkEnd w:id="3"/>
    </w:tbl>
    <w:p w14:paraId="1D4AFDF4" w14:textId="77777777" w:rsidR="003D7ACB" w:rsidRDefault="003D7ACB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</w:p>
    <w:p w14:paraId="123AB367" w14:textId="5E527B24" w:rsidR="004A25CC" w:rsidRDefault="003D7ACB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  <w:r w:rsidRPr="003D7ACB">
        <w:rPr>
          <w:rFonts w:ascii="Garamond" w:eastAsia="Calibri" w:hAnsi="Garamond" w:cs="Arial"/>
          <w:kern w:val="0"/>
        </w:rPr>
        <w:t xml:space="preserve">* OPOMBA: Za vse navedene tehnične značilnosti je zahtevan dokumentarni dokaz: uradni </w:t>
      </w:r>
      <w:proofErr w:type="spellStart"/>
      <w:r w:rsidRPr="003D7ACB">
        <w:rPr>
          <w:rFonts w:ascii="Garamond" w:eastAsia="Calibri" w:hAnsi="Garamond" w:cs="Arial"/>
          <w:kern w:val="0"/>
        </w:rPr>
        <w:t>specifikacijski</w:t>
      </w:r>
      <w:proofErr w:type="spellEnd"/>
      <w:r w:rsidRPr="003D7ACB">
        <w:rPr>
          <w:rFonts w:ascii="Garamond" w:eastAsia="Calibri" w:hAnsi="Garamond" w:cs="Arial"/>
          <w:kern w:val="0"/>
        </w:rPr>
        <w:t xml:space="preserve"> dokumenti ali brošure proizvajalca, znanstvene publikacije, ostale publikacije proizvajalca. Vse listine morajo biti javno dostopne.</w:t>
      </w:r>
    </w:p>
    <w:p w14:paraId="7101332F" w14:textId="77777777" w:rsidR="004A25CC" w:rsidRPr="00E52626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>Izjavljamo:</w:t>
      </w:r>
    </w:p>
    <w:p w14:paraId="561577D3" w14:textId="5E188746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ind w:left="714" w:hanging="357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da smo vezani s to ponudbo najmanj do </w:t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</w:rPr>
        <w:t xml:space="preserve"> (</w:t>
      </w:r>
      <w:r w:rsidRPr="00E52626">
        <w:rPr>
          <w:rFonts w:ascii="Garamond" w:eastAsia="Calibri" w:hAnsi="Garamond" w:cs="Arial"/>
          <w:i/>
          <w:kern w:val="0"/>
        </w:rPr>
        <w:t>opomba: veljavnost ponudbe je najmanj do 3</w:t>
      </w:r>
      <w:r w:rsidR="00805832">
        <w:rPr>
          <w:rFonts w:ascii="Garamond" w:eastAsia="Calibri" w:hAnsi="Garamond" w:cs="Arial"/>
          <w:i/>
          <w:kern w:val="0"/>
        </w:rPr>
        <w:t>1</w:t>
      </w:r>
      <w:r w:rsidRPr="00E52626">
        <w:rPr>
          <w:rFonts w:ascii="Garamond" w:eastAsia="Calibri" w:hAnsi="Garamond" w:cs="Arial"/>
          <w:i/>
          <w:kern w:val="0"/>
        </w:rPr>
        <w:t>.</w:t>
      </w:r>
      <w:r w:rsidR="00354543" w:rsidRPr="00E52626">
        <w:rPr>
          <w:rFonts w:ascii="Garamond" w:eastAsia="Calibri" w:hAnsi="Garamond" w:cs="Arial"/>
          <w:i/>
          <w:kern w:val="0"/>
        </w:rPr>
        <w:t xml:space="preserve"> </w:t>
      </w:r>
      <w:r w:rsidR="00805832">
        <w:rPr>
          <w:rFonts w:ascii="Garamond" w:eastAsia="Calibri" w:hAnsi="Garamond" w:cs="Arial"/>
          <w:i/>
          <w:kern w:val="0"/>
        </w:rPr>
        <w:t>7</w:t>
      </w:r>
      <w:r w:rsidRPr="00E52626">
        <w:rPr>
          <w:rFonts w:ascii="Garamond" w:eastAsia="Calibri" w:hAnsi="Garamond" w:cs="Arial"/>
          <w:i/>
          <w:kern w:val="0"/>
        </w:rPr>
        <w:t>. 202</w:t>
      </w:r>
      <w:r w:rsidR="00B40F6C">
        <w:rPr>
          <w:rFonts w:ascii="Garamond" w:eastAsia="Calibri" w:hAnsi="Garamond" w:cs="Arial"/>
          <w:i/>
          <w:kern w:val="0"/>
        </w:rPr>
        <w:t>3</w:t>
      </w:r>
      <w:r w:rsidRPr="00E52626">
        <w:rPr>
          <w:rFonts w:ascii="Garamond" w:eastAsia="Calibri" w:hAnsi="Garamond" w:cs="Arial"/>
          <w:i/>
          <w:kern w:val="0"/>
        </w:rPr>
        <w:t>)</w:t>
      </w:r>
      <w:r w:rsidRPr="00E52626">
        <w:rPr>
          <w:rFonts w:ascii="Garamond" w:eastAsia="Calibri" w:hAnsi="Garamond" w:cs="Arial"/>
          <w:kern w:val="0"/>
        </w:rPr>
        <w:t>.</w:t>
      </w:r>
    </w:p>
    <w:p w14:paraId="10A2CD45" w14:textId="77777777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</w:t>
      </w:r>
      <w:r w:rsidR="007A5E40" w:rsidRPr="00E52626">
        <w:rPr>
          <w:rFonts w:ascii="Garamond" w:eastAsia="Calibri" w:hAnsi="Garamond" w:cs="Arial"/>
          <w:kern w:val="0"/>
        </w:rPr>
        <w:t xml:space="preserve">da cena blaga ne sme biti višja od ponujene ter </w:t>
      </w:r>
      <w:r w:rsidRPr="00E52626">
        <w:rPr>
          <w:rFonts w:ascii="Garamond" w:eastAsia="Calibri" w:hAnsi="Garamond" w:cs="Arial"/>
          <w:kern w:val="0"/>
        </w:rPr>
        <w:t xml:space="preserve">da nismo upravičeni do podražitev. </w:t>
      </w:r>
    </w:p>
    <w:p w14:paraId="50A98DF5" w14:textId="19A5C537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bomo, v primeru če bomo izbrani kot najugodnejši ponudnik na podlagi predmetnega javnega razpisa in pozvani k sklenitvi okvirnega sporazuma, v roku 10 dni po podpisu okvirnega sporazuma o izvedbi javnega naročila naročniku izročili </w:t>
      </w:r>
      <w:r w:rsidR="00AA3CA4">
        <w:rPr>
          <w:rFonts w:ascii="Garamond" w:eastAsia="Calibri" w:hAnsi="Garamond" w:cs="Arial"/>
          <w:kern w:val="0"/>
          <w:lang w:eastAsia="sl-SI"/>
        </w:rPr>
        <w:t>finančno zavarovanje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 za dobro izvedbo pogodbenih obveznosti in za odpravo napak v garancijskem roku.</w:t>
      </w:r>
    </w:p>
    <w:p w14:paraId="13B7CB32" w14:textId="6F8EA81E" w:rsidR="00354543" w:rsidRPr="00D3770B" w:rsidRDefault="00354543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ima vsa ponujena oprema </w:t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E52626">
        <w:rPr>
          <w:rFonts w:ascii="Garamond" w:eastAsia="Calibri" w:hAnsi="Garamond" w:cs="Arial"/>
          <w:kern w:val="0"/>
          <w:u w:val="single"/>
        </w:rPr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E52626">
        <w:rPr>
          <w:rFonts w:ascii="Garamond" w:eastAsia="Calibri" w:hAnsi="Garamond" w:cs="Arial"/>
          <w:kern w:val="0"/>
          <w:u w:val="single"/>
        </w:rPr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  <w:lang w:eastAsia="sl-SI"/>
        </w:rPr>
        <w:t xml:space="preserve"> </w:t>
      </w:r>
      <w:r w:rsidR="00BD021C">
        <w:rPr>
          <w:rFonts w:ascii="Garamond" w:eastAsia="Calibri" w:hAnsi="Garamond" w:cs="Arial"/>
          <w:kern w:val="0"/>
          <w:lang w:eastAsia="sl-SI"/>
        </w:rPr>
        <w:t>leti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 garancije (najmanj 2 </w:t>
      </w:r>
      <w:r w:rsidR="00BD021C">
        <w:rPr>
          <w:rFonts w:ascii="Garamond" w:eastAsia="Calibri" w:hAnsi="Garamond" w:cs="Arial"/>
          <w:kern w:val="0"/>
          <w:lang w:eastAsia="sl-SI"/>
        </w:rPr>
        <w:t>leti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) s strani proizvajalca. V tem obdobju so brezplačni vsi potrebni posegi servisnega specialista v sistem in vsi </w:t>
      </w:r>
      <w:r w:rsidRPr="00D3770B">
        <w:rPr>
          <w:rFonts w:ascii="Garamond" w:eastAsia="Calibri" w:hAnsi="Garamond" w:cs="Arial"/>
          <w:kern w:val="0"/>
          <w:lang w:eastAsia="sl-SI"/>
        </w:rPr>
        <w:t>deli sistema, ki bi jih bilo potrebno zamenjati z novimi.</w:t>
      </w:r>
    </w:p>
    <w:p w14:paraId="0CFAF2D1" w14:textId="33265BE5" w:rsidR="007A5E40" w:rsidRPr="00D3770B" w:rsidRDefault="007A5E40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D3770B">
        <w:rPr>
          <w:rFonts w:ascii="Garamond" w:eastAsia="Calibri" w:hAnsi="Garamond" w:cs="Arial"/>
          <w:kern w:val="0"/>
          <w:lang w:eastAsia="sl-SI"/>
        </w:rPr>
        <w:t xml:space="preserve">Strinjamo se, da je izvedbeni rok največ </w:t>
      </w:r>
      <w:r w:rsidR="00D3770B" w:rsidRPr="00D3770B">
        <w:rPr>
          <w:rFonts w:ascii="Garamond" w:eastAsia="Calibri" w:hAnsi="Garamond" w:cs="Arial"/>
          <w:kern w:val="0"/>
          <w:lang w:eastAsia="sl-SI"/>
        </w:rPr>
        <w:t>9</w:t>
      </w:r>
      <w:r w:rsidRPr="00D3770B">
        <w:rPr>
          <w:rFonts w:ascii="Garamond" w:eastAsia="Calibri" w:hAnsi="Garamond" w:cs="Arial"/>
          <w:kern w:val="0"/>
          <w:lang w:eastAsia="sl-SI"/>
        </w:rPr>
        <w:t>0 dni od obojestranskega podpisa pogodbe za to javno naročilo.</w:t>
      </w:r>
    </w:p>
    <w:p w14:paraId="1241F181" w14:textId="77777777" w:rsidR="004A25CC" w:rsidRPr="00E52626" w:rsidRDefault="004A25CC" w:rsidP="004A25CC">
      <w:pPr>
        <w:spacing w:before="240" w:after="0"/>
        <w:rPr>
          <w:rFonts w:ascii="Garamond" w:hAnsi="Garamond" w:cs="Arial"/>
        </w:rPr>
      </w:pPr>
      <w:r w:rsidRPr="00E52626">
        <w:rPr>
          <w:rFonts w:ascii="Garamond" w:hAnsi="Garamond" w:cs="Arial"/>
        </w:rPr>
        <w:lastRenderedPageBreak/>
        <w:t>V skladu s 7. odstavkom 89. člena ZJN-3 soglašamo, da naročnik:</w:t>
      </w:r>
    </w:p>
    <w:p w14:paraId="06DA9079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v primeru, da jih odkrije pri pregledu in ocenjevanju ponudb. Pri tem se količina in cena na enoto brez DDV ne smeta spreminjati,</w:t>
      </w:r>
    </w:p>
    <w:p w14:paraId="09E524B0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operacije,</w:t>
      </w:r>
    </w:p>
    <w:p w14:paraId="36BD264A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240"/>
        <w:jc w:val="left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napačno zapisano stopnjo DDV popravi v pravilno.</w:t>
      </w:r>
    </w:p>
    <w:p w14:paraId="1172C11F" w14:textId="77777777" w:rsidR="004A25CC" w:rsidRPr="00E52626" w:rsidRDefault="004A25CC" w:rsidP="004A25CC">
      <w:pPr>
        <w:pStyle w:val="Odstavekseznama"/>
        <w:spacing w:after="240"/>
        <w:jc w:val="left"/>
        <w:rPr>
          <w:rFonts w:ascii="Garamond" w:hAnsi="Garamond" w:cs="Arial"/>
        </w:rPr>
      </w:pPr>
    </w:p>
    <w:p w14:paraId="7A678CBD" w14:textId="77777777" w:rsidR="004A25CC" w:rsidRPr="00E52626" w:rsidRDefault="00256FC9" w:rsidP="00D3770B">
      <w:pPr>
        <w:pStyle w:val="Odstavekseznama"/>
        <w:ind w:left="1134" w:hanging="774"/>
        <w:jc w:val="left"/>
        <w:rPr>
          <w:rFonts w:ascii="Garamond" w:hAnsi="Garamond" w:cs="Arial"/>
        </w:rPr>
      </w:pPr>
      <w:sdt>
        <w:sdtPr>
          <w:rPr>
            <w:rFonts w:ascii="Garamond" w:hAnsi="Garamond" w:cs="Arial"/>
          </w:rPr>
          <w:id w:val="213325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543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strinjamo     </w:t>
      </w:r>
      <w:sdt>
        <w:sdtPr>
          <w:rPr>
            <w:rFonts w:ascii="Garamond" w:hAnsi="Garamond" w:cs="Arial"/>
          </w:rPr>
          <w:id w:val="688418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25CC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ne strinjamo</w:t>
      </w:r>
    </w:p>
    <w:p w14:paraId="718F1DA0" w14:textId="77777777" w:rsidR="004A25CC" w:rsidRPr="00E52626" w:rsidRDefault="004A25CC" w:rsidP="004A25CC">
      <w:pPr>
        <w:spacing w:before="240" w:line="240" w:lineRule="auto"/>
        <w:rPr>
          <w:rFonts w:ascii="Garamond" w:hAnsi="Garamond"/>
        </w:rPr>
      </w:pPr>
      <w:r w:rsidRPr="00E52626">
        <w:rPr>
          <w:rFonts w:ascii="Garamond" w:hAnsi="Garamond"/>
        </w:rPr>
        <w:t xml:space="preserve">Obrazec se naloži v zavihek »Predračun« v aplikaciji e-JN. </w:t>
      </w:r>
    </w:p>
    <w:p w14:paraId="1A7083C8" w14:textId="77777777" w:rsidR="004A25CC" w:rsidRPr="00E52626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</w:p>
    <w:p w14:paraId="697C3E7C" w14:textId="77777777" w:rsidR="004A25CC" w:rsidRPr="00E52626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b/>
          <w:kern w:val="0"/>
        </w:rPr>
      </w:pPr>
      <w:r w:rsidRPr="00E52626">
        <w:rPr>
          <w:rFonts w:ascii="Garamond" w:eastAsia="Calibri" w:hAnsi="Garamond" w:cs="Arial"/>
          <w:b/>
          <w:kern w:val="0"/>
        </w:rPr>
        <w:t>Pod kazensko in materialno odgovornostjo izjavljamo, da so navedeni podatki točni in resnični.</w:t>
      </w:r>
    </w:p>
    <w:p w14:paraId="5E76090A" w14:textId="77777777" w:rsidR="004A25CC" w:rsidRPr="00E52626" w:rsidRDefault="004A25CC" w:rsidP="004A25CC">
      <w:pPr>
        <w:pStyle w:val="Standard"/>
        <w:jc w:val="left"/>
        <w:rPr>
          <w:rFonts w:ascii="Garamond" w:hAnsi="Garamond" w:cs="Arial"/>
          <w:color w:val="000000" w:themeColor="text1"/>
        </w:rPr>
      </w:pPr>
    </w:p>
    <w:p w14:paraId="7145B758" w14:textId="77777777" w:rsidR="004A25CC" w:rsidRPr="00E52626" w:rsidRDefault="004A25CC" w:rsidP="004A25CC">
      <w:pPr>
        <w:pStyle w:val="Standard"/>
        <w:widowControl w:val="0"/>
        <w:rPr>
          <w:rFonts w:ascii="Garamond" w:eastAsia="Times New Roman" w:hAnsi="Garamond" w:cs="Arial"/>
          <w:color w:val="000000" w:themeColor="text1"/>
          <w:lang w:eastAsia="sl-SI"/>
        </w:rPr>
      </w:pPr>
      <w:bookmarkStart w:id="4" w:name="_Toc456003421"/>
    </w:p>
    <w:tbl>
      <w:tblPr>
        <w:tblStyle w:val="Tabelamrea"/>
        <w:tblpPr w:leftFromText="141" w:rightFromText="141" w:vertAnchor="text" w:horzAnchor="margin" w:tblpY="-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1619"/>
        <w:gridCol w:w="2977"/>
        <w:gridCol w:w="3536"/>
      </w:tblGrid>
      <w:tr w:rsidR="004A25CC" w:rsidRPr="00E52626" w14:paraId="35A5EC5F" w14:textId="77777777" w:rsidTr="00E94217">
        <w:trPr>
          <w:trHeight w:val="340"/>
        </w:trPr>
        <w:tc>
          <w:tcPr>
            <w:tcW w:w="928" w:type="dxa"/>
            <w:vAlign w:val="center"/>
          </w:tcPr>
          <w:bookmarkEnd w:id="4"/>
          <w:p w14:paraId="1A97AEB2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  <w:r w:rsidRPr="00E52626">
              <w:rPr>
                <w:rFonts w:ascii="Garamond" w:eastAsia="Times New Roman" w:hAnsi="Garamond" w:cs="Arial"/>
                <w:color w:val="000000" w:themeColor="text1"/>
                <w:lang w:eastAsia="sl-SI"/>
              </w:rPr>
              <w:t>Datum:</w:t>
            </w:r>
          </w:p>
        </w:tc>
        <w:tc>
          <w:tcPr>
            <w:tcW w:w="1619" w:type="dxa"/>
            <w:vAlign w:val="center"/>
          </w:tcPr>
          <w:p w14:paraId="4815A2BA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01109F07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lang w:eastAsia="sl-SI"/>
              </w:rPr>
            </w:pPr>
          </w:p>
        </w:tc>
        <w:tc>
          <w:tcPr>
            <w:tcW w:w="3536" w:type="dxa"/>
            <w:vAlign w:val="center"/>
          </w:tcPr>
          <w:p w14:paraId="75B180C5" w14:textId="77777777" w:rsidR="004A25CC" w:rsidRPr="00E52626" w:rsidRDefault="004A25CC" w:rsidP="00E94217">
            <w:pPr>
              <w:pStyle w:val="Standard"/>
              <w:jc w:val="left"/>
              <w:rPr>
                <w:rFonts w:ascii="Garamond" w:hAnsi="Garamond" w:cs="Arial"/>
              </w:rPr>
            </w:pPr>
            <w:r w:rsidRPr="00E52626">
              <w:rPr>
                <w:rFonts w:ascii="Garamond" w:eastAsia="Times New Roman" w:hAnsi="Garamond" w:cs="Arial"/>
                <w:lang w:eastAsia="sl-SI"/>
              </w:rPr>
              <w:t>Žig in podpis odgovorne osebe:</w:t>
            </w:r>
          </w:p>
        </w:tc>
      </w:tr>
      <w:tr w:rsidR="004A25CC" w:rsidRPr="00E52626" w14:paraId="013C54AC" w14:textId="77777777" w:rsidTr="00E94217">
        <w:trPr>
          <w:trHeight w:val="454"/>
        </w:trPr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14:paraId="3969BF9F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28E8F8B3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14:paraId="0C99BEE0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</w:tr>
    </w:tbl>
    <w:p w14:paraId="0288EDEE" w14:textId="77777777" w:rsidR="00216235" w:rsidRPr="00E52626" w:rsidRDefault="00216235" w:rsidP="007A5E40">
      <w:pPr>
        <w:rPr>
          <w:rFonts w:ascii="Garamond" w:eastAsia="Calibri" w:hAnsi="Garamond" w:cs="Arial"/>
          <w:b/>
          <w:bCs/>
          <w:color w:val="000000" w:themeColor="text1"/>
          <w:lang w:eastAsia="zh-CN"/>
        </w:rPr>
      </w:pPr>
    </w:p>
    <w:sectPr w:rsidR="00216235" w:rsidRPr="00E52626" w:rsidSect="00C858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417" w:header="708" w:footer="9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175C4" w14:textId="77777777" w:rsidR="003E454B" w:rsidRDefault="003E454B" w:rsidP="003E4724">
      <w:pPr>
        <w:spacing w:after="0" w:line="240" w:lineRule="auto"/>
      </w:pPr>
      <w:r>
        <w:separator/>
      </w:r>
    </w:p>
  </w:endnote>
  <w:endnote w:type="continuationSeparator" w:id="0">
    <w:p w14:paraId="297E1F65" w14:textId="77777777" w:rsidR="003E454B" w:rsidRDefault="003E454B" w:rsidP="003E4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9B377" w14:textId="77777777" w:rsidR="00C858B5" w:rsidRDefault="00C858B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115A4" w14:textId="77777777" w:rsidR="003E4724" w:rsidRDefault="003E4724" w:rsidP="003E4724">
    <w:pPr>
      <w:pStyle w:val="Noga"/>
      <w:jc w:val="right"/>
    </w:pPr>
    <w:r>
      <w:rPr>
        <w:noProof/>
        <w:lang w:eastAsia="sl-SI"/>
      </w:rPr>
      <w:drawing>
        <wp:inline distT="0" distB="0" distL="0" distR="0" wp14:anchorId="0F641B4B" wp14:editId="0E77BCE1">
          <wp:extent cx="1716632" cy="360000"/>
          <wp:effectExtent l="0" t="0" r="0" b="254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6632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8308B" w14:textId="77777777" w:rsidR="00C858B5" w:rsidRDefault="00C858B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C7774" w14:textId="77777777" w:rsidR="003E454B" w:rsidRDefault="003E454B" w:rsidP="003E4724">
      <w:pPr>
        <w:spacing w:after="0" w:line="240" w:lineRule="auto"/>
      </w:pPr>
      <w:r>
        <w:separator/>
      </w:r>
    </w:p>
  </w:footnote>
  <w:footnote w:type="continuationSeparator" w:id="0">
    <w:p w14:paraId="2A0614C3" w14:textId="77777777" w:rsidR="003E454B" w:rsidRDefault="003E454B" w:rsidP="003E47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C4A6A" w14:textId="77777777" w:rsidR="00C858B5" w:rsidRDefault="00C858B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9F098" w14:textId="77777777" w:rsidR="00C858B5" w:rsidRDefault="00C858B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D5770" w14:textId="77777777" w:rsidR="00C858B5" w:rsidRDefault="00C858B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17317"/>
    <w:multiLevelType w:val="hybridMultilevel"/>
    <w:tmpl w:val="AAEE0FB8"/>
    <w:lvl w:ilvl="0" w:tplc="ADE2315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5D5290"/>
    <w:multiLevelType w:val="multilevel"/>
    <w:tmpl w:val="91282E12"/>
    <w:styleLink w:val="WWNum1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" w15:restartNumberingAfterBreak="0">
    <w:nsid w:val="1B734764"/>
    <w:multiLevelType w:val="hybridMultilevel"/>
    <w:tmpl w:val="4A1CA7CA"/>
    <w:lvl w:ilvl="0" w:tplc="24F2C024">
      <w:start w:val="1"/>
      <w:numFmt w:val="decimal"/>
      <w:lvlText w:val="%1."/>
      <w:lvlJc w:val="left"/>
      <w:pPr>
        <w:ind w:left="786" w:hanging="360"/>
      </w:pPr>
    </w:lvl>
    <w:lvl w:ilvl="1" w:tplc="04240019">
      <w:start w:val="1"/>
      <w:numFmt w:val="lowerLetter"/>
      <w:lvlText w:val="%2."/>
      <w:lvlJc w:val="left"/>
      <w:pPr>
        <w:ind w:left="1506" w:hanging="360"/>
      </w:pPr>
    </w:lvl>
    <w:lvl w:ilvl="2" w:tplc="0424001B">
      <w:start w:val="1"/>
      <w:numFmt w:val="lowerRoman"/>
      <w:lvlText w:val="%3."/>
      <w:lvlJc w:val="right"/>
      <w:pPr>
        <w:ind w:left="2226" w:hanging="180"/>
      </w:pPr>
    </w:lvl>
    <w:lvl w:ilvl="3" w:tplc="0424000F">
      <w:start w:val="1"/>
      <w:numFmt w:val="decimal"/>
      <w:lvlText w:val="%4."/>
      <w:lvlJc w:val="left"/>
      <w:pPr>
        <w:ind w:left="2946" w:hanging="360"/>
      </w:pPr>
    </w:lvl>
    <w:lvl w:ilvl="4" w:tplc="04240019">
      <w:start w:val="1"/>
      <w:numFmt w:val="lowerLetter"/>
      <w:lvlText w:val="%5."/>
      <w:lvlJc w:val="left"/>
      <w:pPr>
        <w:ind w:left="3666" w:hanging="360"/>
      </w:pPr>
    </w:lvl>
    <w:lvl w:ilvl="5" w:tplc="0424001B">
      <w:start w:val="1"/>
      <w:numFmt w:val="lowerRoman"/>
      <w:lvlText w:val="%6."/>
      <w:lvlJc w:val="right"/>
      <w:pPr>
        <w:ind w:left="4386" w:hanging="180"/>
      </w:pPr>
    </w:lvl>
    <w:lvl w:ilvl="6" w:tplc="0424000F">
      <w:start w:val="1"/>
      <w:numFmt w:val="decimal"/>
      <w:lvlText w:val="%7."/>
      <w:lvlJc w:val="left"/>
      <w:pPr>
        <w:ind w:left="5106" w:hanging="360"/>
      </w:pPr>
    </w:lvl>
    <w:lvl w:ilvl="7" w:tplc="04240019">
      <w:start w:val="1"/>
      <w:numFmt w:val="lowerLetter"/>
      <w:lvlText w:val="%8."/>
      <w:lvlJc w:val="left"/>
      <w:pPr>
        <w:ind w:left="5826" w:hanging="360"/>
      </w:pPr>
    </w:lvl>
    <w:lvl w:ilvl="8" w:tplc="0424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B3344AB"/>
    <w:multiLevelType w:val="multilevel"/>
    <w:tmpl w:val="883018AE"/>
    <w:styleLink w:val="Slog2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22B29EE"/>
    <w:multiLevelType w:val="hybridMultilevel"/>
    <w:tmpl w:val="345E44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5E40A2"/>
    <w:multiLevelType w:val="multilevel"/>
    <w:tmpl w:val="883018AE"/>
    <w:styleLink w:val="Zapisnik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5965C41"/>
    <w:multiLevelType w:val="hybridMultilevel"/>
    <w:tmpl w:val="2D20A1F8"/>
    <w:lvl w:ilvl="0" w:tplc="ADE2315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EBE0AF9"/>
    <w:multiLevelType w:val="hybridMultilevel"/>
    <w:tmpl w:val="D3BC6ACC"/>
    <w:lvl w:ilvl="0" w:tplc="A9687C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5CC"/>
    <w:rsid w:val="0009036C"/>
    <w:rsid w:val="000C423C"/>
    <w:rsid w:val="000D4E10"/>
    <w:rsid w:val="000F710C"/>
    <w:rsid w:val="0013608E"/>
    <w:rsid w:val="001801A5"/>
    <w:rsid w:val="001A5EB7"/>
    <w:rsid w:val="001B7C87"/>
    <w:rsid w:val="00216235"/>
    <w:rsid w:val="00256FC9"/>
    <w:rsid w:val="002A28A5"/>
    <w:rsid w:val="00345A38"/>
    <w:rsid w:val="00354543"/>
    <w:rsid w:val="003D7ACB"/>
    <w:rsid w:val="003E454B"/>
    <w:rsid w:val="003E4724"/>
    <w:rsid w:val="00447170"/>
    <w:rsid w:val="00471D5C"/>
    <w:rsid w:val="004737E8"/>
    <w:rsid w:val="00483F84"/>
    <w:rsid w:val="004A25CC"/>
    <w:rsid w:val="004D7603"/>
    <w:rsid w:val="005E6FC4"/>
    <w:rsid w:val="006C282F"/>
    <w:rsid w:val="006C4EA1"/>
    <w:rsid w:val="006C6024"/>
    <w:rsid w:val="00731B56"/>
    <w:rsid w:val="007A5E40"/>
    <w:rsid w:val="007B34CC"/>
    <w:rsid w:val="00805832"/>
    <w:rsid w:val="00932353"/>
    <w:rsid w:val="00985604"/>
    <w:rsid w:val="00997740"/>
    <w:rsid w:val="009A0702"/>
    <w:rsid w:val="009D69EF"/>
    <w:rsid w:val="00A570BA"/>
    <w:rsid w:val="00AA3CA4"/>
    <w:rsid w:val="00B02C2B"/>
    <w:rsid w:val="00B373E3"/>
    <w:rsid w:val="00B40F6C"/>
    <w:rsid w:val="00BD021C"/>
    <w:rsid w:val="00BE6AD6"/>
    <w:rsid w:val="00C858B5"/>
    <w:rsid w:val="00CA227F"/>
    <w:rsid w:val="00CC4CB3"/>
    <w:rsid w:val="00CF29FF"/>
    <w:rsid w:val="00D3770B"/>
    <w:rsid w:val="00D5197E"/>
    <w:rsid w:val="00D96DA3"/>
    <w:rsid w:val="00E216E2"/>
    <w:rsid w:val="00E52626"/>
    <w:rsid w:val="00ED4495"/>
    <w:rsid w:val="00F46842"/>
    <w:rsid w:val="00F47912"/>
    <w:rsid w:val="00F5236C"/>
    <w:rsid w:val="00F64BA5"/>
    <w:rsid w:val="00F9239D"/>
    <w:rsid w:val="00FC1692"/>
    <w:rsid w:val="00FC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3F8F248"/>
  <w15:docId w15:val="{9945A19F-3979-463A-9D1A-366DD8414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801A5"/>
    <w:pPr>
      <w:widowControl w:val="0"/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</w:rPr>
  </w:style>
  <w:style w:type="paragraph" w:styleId="Naslov1">
    <w:name w:val="heading 1"/>
    <w:basedOn w:val="Standard"/>
    <w:next w:val="Navaden"/>
    <w:link w:val="Naslov1Znak"/>
    <w:rsid w:val="004A25CC"/>
    <w:pPr>
      <w:keepNext/>
      <w:numPr>
        <w:numId w:val="3"/>
      </w:numPr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Slog2">
    <w:name w:val="Slog2"/>
    <w:uiPriority w:val="99"/>
    <w:rsid w:val="006C6024"/>
    <w:pPr>
      <w:numPr>
        <w:numId w:val="1"/>
      </w:numPr>
    </w:pPr>
  </w:style>
  <w:style w:type="numbering" w:customStyle="1" w:styleId="Zapisnik">
    <w:name w:val="Zapisnik"/>
    <w:uiPriority w:val="99"/>
    <w:rsid w:val="006C6024"/>
    <w:pPr>
      <w:numPr>
        <w:numId w:val="2"/>
      </w:numPr>
    </w:pPr>
  </w:style>
  <w:style w:type="paragraph" w:styleId="Odstavekseznama">
    <w:name w:val="List Paragraph"/>
    <w:aliases w:val="za tekst,Označevanje,List Paragraph2,Colorful List - Accent 11"/>
    <w:basedOn w:val="Navaden"/>
    <w:link w:val="OdstavekseznamaZnak"/>
    <w:uiPriority w:val="1"/>
    <w:qFormat/>
    <w:rsid w:val="006C6024"/>
    <w:pPr>
      <w:spacing w:before="160" w:line="276" w:lineRule="auto"/>
      <w:ind w:left="1843" w:hanging="1276"/>
      <w:contextualSpacing/>
      <w:jc w:val="both"/>
    </w:pPr>
    <w:rPr>
      <w:rFonts w:ascii="Arial" w:eastAsia="Calibri" w:hAnsi="Arial" w:cs="Times New Roman"/>
    </w:rPr>
  </w:style>
  <w:style w:type="character" w:customStyle="1" w:styleId="Naslov1Znak">
    <w:name w:val="Naslov 1 Znak"/>
    <w:basedOn w:val="Privzetapisavaodstavka"/>
    <w:link w:val="Naslov1"/>
    <w:rsid w:val="004A25CC"/>
    <w:rPr>
      <w:rFonts w:eastAsia="Calibri" w:cstheme="minorHAnsi"/>
      <w:b/>
      <w:bCs/>
      <w:color w:val="000000" w:themeColor="text1"/>
      <w:kern w:val="3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4A25CC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numbering" w:customStyle="1" w:styleId="WWNum1">
    <w:name w:val="WWNum1"/>
    <w:basedOn w:val="Brezseznama"/>
    <w:rsid w:val="004A25CC"/>
    <w:pPr>
      <w:numPr>
        <w:numId w:val="3"/>
      </w:numPr>
    </w:pPr>
  </w:style>
  <w:style w:type="character" w:customStyle="1" w:styleId="OdstavekseznamaZnak">
    <w:name w:val="Odstavek seznama Znak"/>
    <w:aliases w:val="za tekst Znak,Označevanje Znak,List Paragraph2 Znak,Colorful List - Accent 11 Znak"/>
    <w:link w:val="Odstavekseznama"/>
    <w:uiPriority w:val="1"/>
    <w:qFormat/>
    <w:locked/>
    <w:rsid w:val="004A25CC"/>
    <w:rPr>
      <w:rFonts w:ascii="Arial" w:eastAsia="Calibri" w:hAnsi="Arial" w:cs="Times New Roman"/>
    </w:rPr>
  </w:style>
  <w:style w:type="table" w:styleId="Tabelamrea">
    <w:name w:val="Table Grid"/>
    <w:basedOn w:val="Navadnatabela"/>
    <w:rsid w:val="004A25C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4724"/>
    <w:rPr>
      <w:rFonts w:ascii="Calibri" w:eastAsia="SimSun" w:hAnsi="Calibri" w:cs="F"/>
      <w:kern w:val="3"/>
    </w:rPr>
  </w:style>
  <w:style w:type="paragraph" w:styleId="Noga">
    <w:name w:val="footer"/>
    <w:basedOn w:val="Navaden"/>
    <w:link w:val="Nog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4724"/>
    <w:rPr>
      <w:rFonts w:ascii="Calibri" w:eastAsia="SimSun" w:hAnsi="Calibri" w:cs="F"/>
      <w:kern w:val="3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34CC"/>
    <w:rPr>
      <w:rFonts w:ascii="Tahoma" w:eastAsia="SimSun" w:hAnsi="Tahoma" w:cs="Tahoma"/>
      <w:kern w:val="3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7B34C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34C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34CC"/>
    <w:rPr>
      <w:rFonts w:ascii="Calibri" w:eastAsia="SimSun" w:hAnsi="Calibri" w:cs="F"/>
      <w:kern w:val="3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34C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34CC"/>
    <w:rPr>
      <w:rFonts w:ascii="Calibri" w:eastAsia="SimSun" w:hAnsi="Calibri" w:cs="F"/>
      <w:b/>
      <w:bCs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C1527-3B50-4AEE-BA42-89D694178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3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Popit, Petra</dc:creator>
  <cp:keywords/>
  <dc:description/>
  <cp:lastModifiedBy>Popit, Petra</cp:lastModifiedBy>
  <cp:revision>41</cp:revision>
  <dcterms:created xsi:type="dcterms:W3CDTF">2022-09-29T07:49:00Z</dcterms:created>
  <dcterms:modified xsi:type="dcterms:W3CDTF">2023-03-27T07:06:00Z</dcterms:modified>
</cp:coreProperties>
</file>